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51C2" w14:textId="0BDB2125" w:rsidR="009D125C" w:rsidRPr="00DA757C" w:rsidRDefault="009D125C" w:rsidP="009D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NCRF </w:t>
      </w:r>
      <w:r w:rsidR="00AF526A" w:rsidRPr="00DA757C">
        <w:rPr>
          <w:rFonts w:ascii="Times New Roman" w:hAnsi="Times New Roman" w:cs="Times New Roman"/>
          <w:b/>
          <w:bCs/>
          <w:sz w:val="24"/>
          <w:szCs w:val="24"/>
        </w:rPr>
        <w:t>PRE-PROPOSAL</w:t>
      </w:r>
      <w:r w:rsidR="00AF526A" w:rsidRPr="00DA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Special Upload </w:t>
      </w:r>
      <w:r w:rsidR="00AF526A" w:rsidRPr="00DA757C">
        <w:rPr>
          <w:rFonts w:ascii="Times New Roman" w:hAnsi="Times New Roman" w:cs="Times New Roman"/>
          <w:b/>
          <w:bCs/>
          <w:sz w:val="24"/>
          <w:szCs w:val="24"/>
        </w:rPr>
        <w:t>Template</w:t>
      </w:r>
    </w:p>
    <w:p w14:paraId="2276DCA5" w14:textId="60B7F2EE" w:rsidR="004A319F" w:rsidRPr="00DA757C" w:rsidRDefault="00791750" w:rsidP="7819B4C1">
      <w:pPr>
        <w:spacing w:after="0" w:line="240" w:lineRule="auto"/>
        <w:rPr>
          <w:rFonts w:ascii="Times New Roman" w:hAnsi="Times New Roman" w:cs="Times New Roman"/>
        </w:rPr>
      </w:pPr>
      <w:r w:rsidRPr="00DA757C">
        <w:rPr>
          <w:rFonts w:ascii="Times New Roman" w:hAnsi="Times New Roman" w:cs="Times New Roman"/>
          <w:b/>
          <w:bCs/>
        </w:rPr>
        <w:t xml:space="preserve">Instructions: </w:t>
      </w:r>
      <w:r w:rsidRPr="00DA757C">
        <w:rPr>
          <w:rFonts w:ascii="Times New Roman" w:hAnsi="Times New Roman" w:cs="Times New Roman"/>
        </w:rPr>
        <w:t>At the pre-proposal stage, applicants seeking funding for</w:t>
      </w:r>
      <w:r w:rsidR="007E23D4" w:rsidRPr="00DA757C">
        <w:rPr>
          <w:rFonts w:ascii="Times New Roman" w:hAnsi="Times New Roman" w:cs="Times New Roman"/>
        </w:rPr>
        <w:t xml:space="preserve"> </w:t>
      </w:r>
      <w:r w:rsidR="007E23D4" w:rsidRPr="00DA757C">
        <w:rPr>
          <w:rFonts w:ascii="Times New Roman" w:hAnsi="Times New Roman" w:cs="Times New Roman"/>
          <w:b/>
          <w:bCs/>
        </w:rPr>
        <w:t>ACQUISITIONS</w:t>
      </w:r>
      <w:r w:rsidR="00A566B4" w:rsidRPr="00DA757C">
        <w:rPr>
          <w:rFonts w:ascii="Times New Roman" w:hAnsi="Times New Roman" w:cs="Times New Roman"/>
        </w:rPr>
        <w:t xml:space="preserve"> or </w:t>
      </w:r>
      <w:r w:rsidR="00A566B4" w:rsidRPr="00DA757C">
        <w:rPr>
          <w:rFonts w:ascii="Times New Roman" w:hAnsi="Times New Roman" w:cs="Times New Roman"/>
          <w:b/>
          <w:bCs/>
        </w:rPr>
        <w:t>EQUIPMENT</w:t>
      </w:r>
      <w:r w:rsidR="007E23D4" w:rsidRPr="00DA757C">
        <w:rPr>
          <w:rFonts w:ascii="Times New Roman" w:hAnsi="Times New Roman" w:cs="Times New Roman"/>
        </w:rPr>
        <w:t xml:space="preserve"> and</w:t>
      </w:r>
      <w:r w:rsidR="00DA1C09" w:rsidRPr="00DA757C">
        <w:rPr>
          <w:rFonts w:ascii="Times New Roman" w:hAnsi="Times New Roman" w:cs="Times New Roman"/>
        </w:rPr>
        <w:t>/or</w:t>
      </w:r>
      <w:r w:rsidR="007E23D4" w:rsidRPr="00DA757C">
        <w:rPr>
          <w:rFonts w:ascii="Times New Roman" w:hAnsi="Times New Roman" w:cs="Times New Roman"/>
        </w:rPr>
        <w:t xml:space="preserve"> </w:t>
      </w:r>
      <w:r w:rsidR="007E23D4" w:rsidRPr="00DA757C">
        <w:rPr>
          <w:rFonts w:ascii="Times New Roman" w:hAnsi="Times New Roman" w:cs="Times New Roman"/>
          <w:b/>
          <w:bCs/>
        </w:rPr>
        <w:t>DEPARTMENT OF DEFENSE</w:t>
      </w:r>
      <w:r w:rsidR="007E23D4" w:rsidRPr="00DA757C">
        <w:rPr>
          <w:rFonts w:ascii="Times New Roman" w:hAnsi="Times New Roman" w:cs="Times New Roman"/>
        </w:rPr>
        <w:t xml:space="preserve"> funding </w:t>
      </w:r>
      <w:r w:rsidR="007E23D4" w:rsidRPr="00DA757C">
        <w:rPr>
          <w:rFonts w:ascii="Times New Roman" w:hAnsi="Times New Roman" w:cs="Times New Roman"/>
          <w:b/>
          <w:bCs/>
          <w:color w:val="FF0000"/>
        </w:rPr>
        <w:t>MUST</w:t>
      </w:r>
      <w:r w:rsidR="007E23D4" w:rsidRPr="00DA757C">
        <w:rPr>
          <w:rFonts w:ascii="Times New Roman" w:hAnsi="Times New Roman" w:cs="Times New Roman"/>
          <w:color w:val="FF0000"/>
        </w:rPr>
        <w:t xml:space="preserve"> </w:t>
      </w:r>
      <w:r w:rsidR="636D42D5" w:rsidRPr="00DA757C">
        <w:rPr>
          <w:rFonts w:ascii="Times New Roman" w:hAnsi="Times New Roman" w:cs="Times New Roman"/>
        </w:rPr>
        <w:t>complete</w:t>
      </w:r>
      <w:r w:rsidR="007E23D4" w:rsidRPr="00DA757C">
        <w:rPr>
          <w:rFonts w:ascii="Times New Roman" w:hAnsi="Times New Roman" w:cs="Times New Roman"/>
        </w:rPr>
        <w:t xml:space="preserve"> a </w:t>
      </w:r>
      <w:r w:rsidR="007E23D4" w:rsidRPr="00DA757C">
        <w:rPr>
          <w:rFonts w:ascii="Times New Roman" w:hAnsi="Times New Roman" w:cs="Times New Roman"/>
          <w:b/>
          <w:bCs/>
          <w:color w:val="FF0000"/>
        </w:rPr>
        <w:t>one-page special upload</w:t>
      </w:r>
      <w:r w:rsidR="00003438">
        <w:rPr>
          <w:rFonts w:ascii="Times New Roman" w:hAnsi="Times New Roman" w:cs="Times New Roman"/>
          <w:color w:val="FF0000"/>
        </w:rPr>
        <w:t xml:space="preserve"> </w:t>
      </w:r>
      <w:r w:rsidR="00003438" w:rsidRPr="00003438">
        <w:rPr>
          <w:rFonts w:ascii="Times New Roman" w:hAnsi="Times New Roman" w:cs="Times New Roman"/>
        </w:rPr>
        <w:t xml:space="preserve">answering the questions </w:t>
      </w:r>
      <w:r w:rsidR="00003438">
        <w:rPr>
          <w:rFonts w:ascii="Times New Roman" w:hAnsi="Times New Roman" w:cs="Times New Roman"/>
        </w:rPr>
        <w:t>applicable</w:t>
      </w:r>
      <w:r w:rsidR="00003438" w:rsidRPr="00003438">
        <w:rPr>
          <w:rFonts w:ascii="Times New Roman" w:hAnsi="Times New Roman" w:cs="Times New Roman"/>
        </w:rPr>
        <w:t xml:space="preserve"> to their </w:t>
      </w:r>
      <w:r w:rsidR="00003438">
        <w:rPr>
          <w:rFonts w:ascii="Times New Roman" w:hAnsi="Times New Roman" w:cs="Times New Roman"/>
        </w:rPr>
        <w:t>project</w:t>
      </w:r>
      <w:r w:rsidR="007E23D4" w:rsidRPr="00DA757C">
        <w:rPr>
          <w:rFonts w:ascii="Times New Roman" w:hAnsi="Times New Roman" w:cs="Times New Roman"/>
        </w:rPr>
        <w:t>.</w:t>
      </w:r>
      <w:r w:rsidR="008F410A" w:rsidRPr="00DA757C">
        <w:rPr>
          <w:rFonts w:ascii="Times New Roman" w:hAnsi="Times New Roman" w:cs="Times New Roman"/>
          <w:b/>
          <w:bCs/>
        </w:rPr>
        <w:t xml:space="preserve"> </w:t>
      </w:r>
      <w:r w:rsidR="008F410A" w:rsidRPr="00DA757C">
        <w:rPr>
          <w:rFonts w:ascii="Times New Roman" w:hAnsi="Times New Roman" w:cs="Times New Roman"/>
        </w:rPr>
        <w:t>This one-page special upload, is in addition to your 2-page pre-proposal narrative.</w:t>
      </w:r>
      <w:r w:rsidR="007E23D4" w:rsidRPr="00DA757C">
        <w:rPr>
          <w:rFonts w:ascii="Times New Roman" w:hAnsi="Times New Roman" w:cs="Times New Roman"/>
        </w:rPr>
        <w:t xml:space="preserve"> </w:t>
      </w:r>
      <w:r w:rsidR="004A319F" w:rsidRPr="00DA757C">
        <w:rPr>
          <w:rFonts w:ascii="Times New Roman" w:hAnsi="Times New Roman" w:cs="Times New Roman"/>
        </w:rPr>
        <w:t xml:space="preserve">Save this template to your computer and complete these specific questions, where applicable, in the format provided. The page limit for the </w:t>
      </w:r>
      <w:r w:rsidR="008F410A" w:rsidRPr="00DA757C">
        <w:rPr>
          <w:rFonts w:ascii="Times New Roman" w:hAnsi="Times New Roman" w:cs="Times New Roman"/>
        </w:rPr>
        <w:t>special upload</w:t>
      </w:r>
      <w:r w:rsidR="004A319F" w:rsidRPr="00DA757C">
        <w:rPr>
          <w:rFonts w:ascii="Times New Roman" w:hAnsi="Times New Roman" w:cs="Times New Roman"/>
        </w:rPr>
        <w:t xml:space="preserve"> is </w:t>
      </w:r>
      <w:r w:rsidR="004A319F" w:rsidRPr="00DA757C">
        <w:rPr>
          <w:rFonts w:ascii="Times New Roman" w:hAnsi="Times New Roman" w:cs="Times New Roman"/>
          <w:color w:val="FF0000"/>
        </w:rPr>
        <w:t xml:space="preserve">(1) page. </w:t>
      </w:r>
      <w:r w:rsidR="004A319F" w:rsidRPr="00DA757C">
        <w:rPr>
          <w:rFonts w:ascii="Times New Roman" w:hAnsi="Times New Roman" w:cs="Times New Roman"/>
        </w:rPr>
        <w:t xml:space="preserve">Please retain the </w:t>
      </w:r>
      <w:r w:rsidR="008F410A" w:rsidRPr="00DA757C">
        <w:rPr>
          <w:rFonts w:ascii="Times New Roman" w:hAnsi="Times New Roman" w:cs="Times New Roman"/>
        </w:rPr>
        <w:t xml:space="preserve">applicable </w:t>
      </w:r>
      <w:r w:rsidR="004A319F" w:rsidRPr="00DA757C">
        <w:rPr>
          <w:rFonts w:ascii="Times New Roman" w:hAnsi="Times New Roman" w:cs="Times New Roman"/>
        </w:rPr>
        <w:t xml:space="preserve">headings in bold. You may delete these instructions and the </w:t>
      </w:r>
      <w:r w:rsidR="00003438">
        <w:rPr>
          <w:rFonts w:ascii="Times New Roman" w:hAnsi="Times New Roman" w:cs="Times New Roman"/>
        </w:rPr>
        <w:t>bulleted prompts</w:t>
      </w:r>
      <w:r w:rsidR="004A319F" w:rsidRPr="00DA757C">
        <w:rPr>
          <w:rFonts w:ascii="Times New Roman" w:hAnsi="Times New Roman" w:cs="Times New Roman"/>
        </w:rPr>
        <w:t>, below</w:t>
      </w:r>
      <w:r w:rsidR="00003438">
        <w:rPr>
          <w:rFonts w:ascii="Times New Roman" w:hAnsi="Times New Roman" w:cs="Times New Roman"/>
        </w:rPr>
        <w:t xml:space="preserve"> the heading(s)</w:t>
      </w:r>
      <w:r w:rsidR="004A319F" w:rsidRPr="00DA757C">
        <w:rPr>
          <w:rFonts w:ascii="Times New Roman" w:hAnsi="Times New Roman" w:cs="Times New Roman"/>
        </w:rPr>
        <w:t xml:space="preserve">.  Once complete, upload this document into the online application as instructed. </w:t>
      </w:r>
    </w:p>
    <w:p w14:paraId="1DCD0276" w14:textId="44FB64A8" w:rsidR="001857F5" w:rsidRDefault="001857F5" w:rsidP="00791750">
      <w:pPr>
        <w:spacing w:after="0" w:line="240" w:lineRule="auto"/>
      </w:pPr>
    </w:p>
    <w:p w14:paraId="73774518" w14:textId="16A9B396" w:rsidR="00A566B4" w:rsidRPr="00DA757C" w:rsidRDefault="008F410A" w:rsidP="00847F2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00" w:afterAutospacing="1" w:line="240" w:lineRule="auto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  <w:i/>
          <w:iCs/>
        </w:rPr>
        <w:t xml:space="preserve">Projects Seeking Funding for </w:t>
      </w:r>
      <w:r w:rsidR="00847F21">
        <w:rPr>
          <w:rFonts w:asciiTheme="minorHAnsi" w:hAnsiTheme="minorHAnsi" w:cstheme="minorBidi"/>
          <w:b/>
          <w:bCs/>
          <w:i/>
          <w:iCs/>
        </w:rPr>
        <w:t>ACQUISITIONS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 or </w:t>
      </w:r>
      <w:r w:rsidR="00847F21">
        <w:rPr>
          <w:rFonts w:asciiTheme="minorHAnsi" w:hAnsiTheme="minorHAnsi" w:cstheme="minorBidi"/>
          <w:b/>
          <w:bCs/>
          <w:i/>
          <w:iCs/>
        </w:rPr>
        <w:t>EQUIPMENT</w:t>
      </w:r>
      <w:r w:rsidR="00A566B4" w:rsidRPr="537EB305">
        <w:rPr>
          <w:rFonts w:asciiTheme="minorHAnsi" w:hAnsiTheme="minorHAnsi" w:cstheme="minorBidi"/>
          <w:b/>
          <w:bCs/>
          <w:i/>
          <w:iCs/>
        </w:rPr>
        <w:t xml:space="preserve">: 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 </w:t>
      </w:r>
    </w:p>
    <w:p w14:paraId="0FA8DEFB" w14:textId="53815F03" w:rsidR="00A566B4" w:rsidRPr="00003438" w:rsidRDefault="008F410A" w:rsidP="537EB305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>P</w:t>
      </w:r>
      <w:r w:rsidR="00A566B4" w:rsidRPr="00003438">
        <w:rPr>
          <w:rFonts w:asciiTheme="minorHAnsi" w:hAnsiTheme="minorHAnsi" w:cstheme="minorBidi"/>
        </w:rPr>
        <w:t xml:space="preserve">rovide a rationale for why NFWF funding </w:t>
      </w:r>
      <w:r w:rsidR="00214018" w:rsidRPr="00003438">
        <w:rPr>
          <w:rFonts w:asciiTheme="minorHAnsi" w:hAnsiTheme="minorHAnsi" w:cstheme="minorBidi"/>
        </w:rPr>
        <w:t xml:space="preserve">for these project elements </w:t>
      </w:r>
      <w:r w:rsidR="002A60BB" w:rsidRPr="00003438">
        <w:rPr>
          <w:rFonts w:asciiTheme="minorHAnsi" w:hAnsiTheme="minorHAnsi" w:cstheme="minorBidi"/>
        </w:rPr>
        <w:t>is</w:t>
      </w:r>
      <w:r w:rsidR="00A566B4" w:rsidRPr="00003438">
        <w:rPr>
          <w:rFonts w:asciiTheme="minorHAnsi" w:hAnsiTheme="minorHAnsi" w:cstheme="minorBidi"/>
        </w:rPr>
        <w:t xml:space="preserve"> needed to support </w:t>
      </w:r>
      <w:r w:rsidR="5E7944AF" w:rsidRPr="00003438">
        <w:rPr>
          <w:rFonts w:asciiTheme="minorHAnsi" w:hAnsiTheme="minorHAnsi" w:cstheme="minorBidi"/>
        </w:rPr>
        <w:t>project</w:t>
      </w:r>
      <w:r w:rsidR="00A566B4" w:rsidRPr="00003438">
        <w:rPr>
          <w:rFonts w:asciiTheme="minorHAnsi" w:hAnsiTheme="minorHAnsi" w:cstheme="minorBidi"/>
        </w:rPr>
        <w:t xml:space="preserve"> activities</w:t>
      </w:r>
      <w:r w:rsidR="00214018" w:rsidRPr="00003438">
        <w:rPr>
          <w:rFonts w:asciiTheme="minorHAnsi" w:hAnsiTheme="minorHAnsi" w:cstheme="minorBidi"/>
        </w:rPr>
        <w:t xml:space="preserve">. </w:t>
      </w:r>
    </w:p>
    <w:p w14:paraId="1DB8DC17" w14:textId="16592F9B" w:rsidR="00A566B4" w:rsidRPr="00003438" w:rsidRDefault="00214018" w:rsidP="537EB305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 xml:space="preserve">For </w:t>
      </w:r>
      <w:r w:rsidRPr="00003438">
        <w:rPr>
          <w:rFonts w:asciiTheme="minorHAnsi" w:hAnsiTheme="minorHAnsi" w:cstheme="minorBidi"/>
          <w:b/>
          <w:bCs/>
          <w:i/>
          <w:iCs/>
        </w:rPr>
        <w:t>equipment</w:t>
      </w:r>
      <w:r w:rsidRPr="00003438">
        <w:rPr>
          <w:rFonts w:asciiTheme="minorHAnsi" w:hAnsiTheme="minorHAnsi" w:cstheme="minorBidi"/>
        </w:rPr>
        <w:t xml:space="preserve">, describe why </w:t>
      </w:r>
      <w:r w:rsidR="00624752" w:rsidRPr="00003438">
        <w:rPr>
          <w:rFonts w:asciiTheme="minorHAnsi" w:hAnsiTheme="minorHAnsi" w:cstheme="minorBidi"/>
        </w:rPr>
        <w:t xml:space="preserve">equipment rental is not an option and your plan for complying with federal requirements related to purchase of equipment.  </w:t>
      </w:r>
    </w:p>
    <w:p w14:paraId="7262E398" w14:textId="1052218B" w:rsidR="00A566B4" w:rsidRPr="00003438" w:rsidRDefault="00624752" w:rsidP="537EB305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 xml:space="preserve">For </w:t>
      </w:r>
      <w:r w:rsidRPr="00003438">
        <w:rPr>
          <w:rFonts w:asciiTheme="minorHAnsi" w:hAnsiTheme="minorHAnsi" w:cstheme="minorBidi"/>
          <w:b/>
          <w:bCs/>
          <w:i/>
          <w:iCs/>
        </w:rPr>
        <w:t>acquisitions</w:t>
      </w:r>
      <w:r w:rsidRPr="00003438">
        <w:rPr>
          <w:rFonts w:asciiTheme="minorHAnsi" w:hAnsiTheme="minorHAnsi" w:cstheme="minorBidi"/>
        </w:rPr>
        <w:t>, describe</w:t>
      </w:r>
      <w:r w:rsidR="00A566B4" w:rsidRPr="00003438">
        <w:rPr>
          <w:rFonts w:asciiTheme="minorHAnsi" w:hAnsiTheme="minorHAnsi" w:cstheme="minorBidi"/>
        </w:rPr>
        <w:t xml:space="preserve"> why </w:t>
      </w:r>
      <w:r w:rsidR="2F40F2E7" w:rsidRPr="00003438">
        <w:rPr>
          <w:rFonts w:asciiTheme="minorHAnsi" w:hAnsiTheme="minorHAnsi" w:cstheme="minorBidi"/>
        </w:rPr>
        <w:t xml:space="preserve">acquisition is needed to support restoration / resilience activities. </w:t>
      </w:r>
    </w:p>
    <w:p w14:paraId="45EC1F4F" w14:textId="384217BC" w:rsidR="00A566B4" w:rsidRPr="00003438" w:rsidRDefault="00416976" w:rsidP="537EB305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12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Provide </w:t>
      </w:r>
      <w:r w:rsidRPr="00003438">
        <w:rPr>
          <w:rFonts w:asciiTheme="minorHAnsi" w:hAnsiTheme="minorHAnsi" w:cstheme="minorBidi"/>
        </w:rPr>
        <w:t>and a rough estimate of the budget needed to pay for acquisition costs</w:t>
      </w:r>
      <w:r>
        <w:rPr>
          <w:rFonts w:asciiTheme="minorHAnsi" w:hAnsiTheme="minorHAnsi" w:cstheme="minorBidi"/>
        </w:rPr>
        <w:t xml:space="preserve"> and describe</w:t>
      </w:r>
      <w:r w:rsidR="2F40F2E7" w:rsidRPr="00003438">
        <w:rPr>
          <w:rFonts w:asciiTheme="minorHAnsi" w:hAnsiTheme="minorHAnsi" w:cstheme="minorBidi"/>
        </w:rPr>
        <w:t xml:space="preserve"> why </w:t>
      </w:r>
      <w:r w:rsidR="00A566B4" w:rsidRPr="00003438">
        <w:rPr>
          <w:rFonts w:asciiTheme="minorHAnsi" w:hAnsiTheme="minorHAnsi" w:cstheme="minorBidi"/>
        </w:rPr>
        <w:t xml:space="preserve">acquisition or purchase cannot be supported through other sources (federal or state programs, donation, leasing, etc.). </w:t>
      </w:r>
    </w:p>
    <w:p w14:paraId="7146A380" w14:textId="62355282" w:rsidR="00A566B4" w:rsidRPr="00003438" w:rsidRDefault="00624752" w:rsidP="537EB305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126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>Describe</w:t>
      </w:r>
      <w:r w:rsidR="00A566B4" w:rsidRPr="00003438">
        <w:rPr>
          <w:rFonts w:asciiTheme="minorHAnsi" w:hAnsiTheme="minorHAnsi" w:cstheme="minorBidi"/>
        </w:rPr>
        <w:t xml:space="preserve"> in detail the ENTIRE transaction, communicating step-by-step pieces of the acquisition </w:t>
      </w:r>
      <w:r w:rsidR="00214018" w:rsidRPr="00003438">
        <w:rPr>
          <w:rFonts w:asciiTheme="minorHAnsi" w:hAnsiTheme="minorHAnsi" w:cstheme="minorBidi"/>
        </w:rPr>
        <w:t>and the status of negotiations</w:t>
      </w:r>
      <w:r w:rsidRPr="00003438">
        <w:rPr>
          <w:rFonts w:asciiTheme="minorHAnsi" w:hAnsiTheme="minorHAnsi" w:cstheme="minorBidi"/>
        </w:rPr>
        <w:t xml:space="preserve"> with landowners</w:t>
      </w:r>
      <w:r w:rsidR="00214018" w:rsidRPr="00003438">
        <w:rPr>
          <w:rFonts w:asciiTheme="minorHAnsi" w:hAnsiTheme="minorHAnsi" w:cstheme="minorBidi"/>
        </w:rPr>
        <w:t xml:space="preserve"> </w:t>
      </w:r>
      <w:r w:rsidR="00A566B4" w:rsidRPr="00003438">
        <w:rPr>
          <w:rFonts w:asciiTheme="minorHAnsi" w:hAnsiTheme="minorHAnsi" w:cstheme="minorBidi"/>
        </w:rPr>
        <w:t>(i.e. total purchase price</w:t>
      </w:r>
      <w:r w:rsidR="00FC0CD4" w:rsidRPr="00003438">
        <w:rPr>
          <w:rFonts w:asciiTheme="minorHAnsi" w:hAnsiTheme="minorHAnsi" w:cstheme="minorBidi"/>
        </w:rPr>
        <w:t xml:space="preserve"> needed and how the price was determined</w:t>
      </w:r>
      <w:r w:rsidR="00A566B4" w:rsidRPr="00003438">
        <w:rPr>
          <w:rFonts w:asciiTheme="minorHAnsi" w:hAnsiTheme="minorHAnsi" w:cstheme="minorBidi"/>
        </w:rPr>
        <w:t xml:space="preserve">, expected expenses, sources of revenue, who is selling the property, who will purchase the property, what entity will be the long-term manager of the property, </w:t>
      </w:r>
      <w:r w:rsidR="00214018" w:rsidRPr="00003438">
        <w:rPr>
          <w:rFonts w:asciiTheme="minorHAnsi" w:hAnsiTheme="minorHAnsi" w:cstheme="minorBidi"/>
        </w:rPr>
        <w:t>how will the property be held, what deed restrictions if any will apply,</w:t>
      </w:r>
      <w:r w:rsidR="00A566B4" w:rsidRPr="00003438">
        <w:rPr>
          <w:rFonts w:asciiTheme="minorHAnsi" w:hAnsiTheme="minorHAnsi" w:cstheme="minorBidi"/>
        </w:rPr>
        <w:t xml:space="preserve"> etc.). </w:t>
      </w:r>
    </w:p>
    <w:p w14:paraId="4FF97DD0" w14:textId="51823981" w:rsidR="00A566B4" w:rsidRPr="00003438" w:rsidRDefault="008F410A" w:rsidP="537EB305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126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 xml:space="preserve">Please also describe plans for ensuring public access. </w:t>
      </w:r>
    </w:p>
    <w:p w14:paraId="281524FE" w14:textId="5EDE87C5" w:rsidR="00A566B4" w:rsidRPr="00003438" w:rsidRDefault="00A566B4" w:rsidP="537EB30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 xml:space="preserve">Provide any further information important for the review of this </w:t>
      </w:r>
      <w:r w:rsidR="00214018" w:rsidRPr="00003438">
        <w:rPr>
          <w:rFonts w:asciiTheme="minorHAnsi" w:hAnsiTheme="minorHAnsi" w:cstheme="minorBidi"/>
        </w:rPr>
        <w:t xml:space="preserve">request in your </w:t>
      </w:r>
      <w:r w:rsidRPr="00003438">
        <w:rPr>
          <w:rFonts w:asciiTheme="minorHAnsi" w:hAnsiTheme="minorHAnsi" w:cstheme="minorBidi"/>
        </w:rPr>
        <w:t>proposal.</w:t>
      </w:r>
    </w:p>
    <w:p w14:paraId="794CBA8B" w14:textId="77777777" w:rsidR="00A566B4" w:rsidRPr="00DA757C" w:rsidRDefault="00A566B4" w:rsidP="00A566B4">
      <w:pPr>
        <w:pStyle w:val="ListParagraph"/>
        <w:widowControl w:val="0"/>
        <w:autoSpaceDE w:val="0"/>
        <w:autoSpaceDN w:val="0"/>
        <w:adjustRightInd w:val="0"/>
        <w:spacing w:before="120" w:after="100" w:afterAutospacing="1" w:line="240" w:lineRule="auto"/>
        <w:ind w:left="360"/>
        <w:rPr>
          <w:rFonts w:asciiTheme="minorHAnsi" w:hAnsiTheme="minorHAnsi" w:cstheme="minorHAnsi"/>
          <w:bCs/>
          <w:szCs w:val="24"/>
        </w:rPr>
      </w:pPr>
    </w:p>
    <w:p w14:paraId="574F6F35" w14:textId="7AFC32DF" w:rsidR="00A566B4" w:rsidRPr="00DA757C" w:rsidRDefault="00A566B4" w:rsidP="00847F2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00" w:afterAutospacing="1" w:line="240" w:lineRule="auto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  <w:i/>
          <w:iCs/>
        </w:rPr>
        <w:t xml:space="preserve">For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P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rojects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R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equesting </w:t>
      </w:r>
      <w:r w:rsidR="00847F21" w:rsidRPr="537EB305">
        <w:rPr>
          <w:rFonts w:asciiTheme="minorHAnsi" w:hAnsiTheme="minorHAnsi" w:cstheme="minorBidi"/>
          <w:b/>
          <w:bCs/>
          <w:i/>
          <w:iCs/>
        </w:rPr>
        <w:t xml:space="preserve">U.S. DEPARTMENT OF DEFENSE 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(DoD)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P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artner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F</w:t>
      </w:r>
      <w:r w:rsidRPr="537EB305">
        <w:rPr>
          <w:rFonts w:asciiTheme="minorHAnsi" w:hAnsiTheme="minorHAnsi" w:cstheme="minorBidi"/>
          <w:b/>
          <w:bCs/>
          <w:i/>
          <w:iCs/>
        </w:rPr>
        <w:t>unding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:</w:t>
      </w:r>
      <w:r w:rsidR="008F410A" w:rsidRPr="537EB305">
        <w:rPr>
          <w:rFonts w:asciiTheme="minorHAnsi" w:hAnsiTheme="minorHAnsi" w:cstheme="minorBidi"/>
          <w:b/>
          <w:bCs/>
        </w:rPr>
        <w:t xml:space="preserve"> </w:t>
      </w:r>
    </w:p>
    <w:p w14:paraId="4E38EA42" w14:textId="2743B52D" w:rsidR="00A566B4" w:rsidRPr="00003438" w:rsidRDefault="008F410A" w:rsidP="537EB305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>P</w:t>
      </w:r>
      <w:r w:rsidR="00A566B4" w:rsidRPr="00003438">
        <w:rPr>
          <w:rFonts w:asciiTheme="minorHAnsi" w:hAnsiTheme="minorHAnsi" w:cstheme="minorBidi"/>
        </w:rPr>
        <w:t>rovide a description of the coastal hazards that threaten the military mission, the nature-based solution(s) proposed to address those threats, how those solutions will maintain and improve military resilience and/or directly benefit mission capabilities (see the RFP Funding Availability and Match section for more information).</w:t>
      </w:r>
    </w:p>
    <w:p w14:paraId="70B4E381" w14:textId="77777777" w:rsidR="00A566B4" w:rsidRPr="00DA757C" w:rsidRDefault="00A566B4" w:rsidP="00791750">
      <w:pPr>
        <w:spacing w:after="0" w:line="240" w:lineRule="auto"/>
        <w:rPr>
          <w:rFonts w:asciiTheme="minorHAnsi" w:hAnsiTheme="minorHAnsi" w:cstheme="minorHAnsi"/>
        </w:rPr>
      </w:pPr>
    </w:p>
    <w:sectPr w:rsidR="00A566B4" w:rsidRPr="00DA757C" w:rsidSect="006C31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243F" w14:textId="77777777" w:rsidR="00911047" w:rsidRDefault="00911047">
      <w:pPr>
        <w:spacing w:after="0" w:line="240" w:lineRule="auto"/>
      </w:pPr>
      <w:r>
        <w:separator/>
      </w:r>
    </w:p>
  </w:endnote>
  <w:endnote w:type="continuationSeparator" w:id="0">
    <w:p w14:paraId="134AAEE5" w14:textId="77777777" w:rsidR="00911047" w:rsidRDefault="00911047">
      <w:pPr>
        <w:spacing w:after="0" w:line="240" w:lineRule="auto"/>
      </w:pPr>
      <w:r>
        <w:continuationSeparator/>
      </w:r>
    </w:p>
  </w:endnote>
  <w:endnote w:type="continuationNotice" w:id="1">
    <w:p w14:paraId="12A32480" w14:textId="77777777" w:rsidR="00911047" w:rsidRDefault="00911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C265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CC68CA3" w14:textId="77777777" w:rsidR="00143907" w:rsidRDefault="001439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BCDC" w14:textId="358CFECF" w:rsidR="006D0206" w:rsidRDefault="006D0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9BE224" w14:textId="19D84475" w:rsidR="001E686C" w:rsidRPr="001E686C" w:rsidRDefault="001E686C" w:rsidP="001E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32D9" w14:textId="77777777" w:rsidR="00911047" w:rsidRDefault="00911047">
      <w:pPr>
        <w:spacing w:after="0" w:line="240" w:lineRule="auto"/>
      </w:pPr>
      <w:r>
        <w:separator/>
      </w:r>
    </w:p>
  </w:footnote>
  <w:footnote w:type="continuationSeparator" w:id="0">
    <w:p w14:paraId="42D0E41C" w14:textId="77777777" w:rsidR="00911047" w:rsidRDefault="00911047">
      <w:pPr>
        <w:spacing w:after="0" w:line="240" w:lineRule="auto"/>
      </w:pPr>
      <w:r>
        <w:continuationSeparator/>
      </w:r>
    </w:p>
  </w:footnote>
  <w:footnote w:type="continuationNotice" w:id="1">
    <w:p w14:paraId="41832E97" w14:textId="77777777" w:rsidR="00911047" w:rsidRDefault="00911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91B4" w14:textId="5F0F6F4B" w:rsidR="00143907" w:rsidRDefault="00221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2D79E4" wp14:editId="61AA2460">
          <wp:extent cx="1847850" cy="600075"/>
          <wp:effectExtent l="0" t="0" r="0" b="0"/>
          <wp:docPr id="13" name="Picture 13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D3C51">
      <w:rPr>
        <w:noProof/>
      </w:rPr>
      <w:drawing>
        <wp:anchor distT="0" distB="0" distL="0" distR="0" simplePos="0" relativeHeight="251658240" behindDoc="0" locked="0" layoutInCell="1" hidden="0" allowOverlap="1" wp14:anchorId="0063F996" wp14:editId="166AAA50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0B67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148919" wp14:editId="4FDC313F">
          <wp:extent cx="1847850" cy="600075"/>
          <wp:effectExtent l="0" t="0" r="0" b="0"/>
          <wp:docPr id="15" name="Picture 15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4D5A0D84" wp14:editId="12C565E2">
          <wp:simplePos x="0" y="0"/>
          <wp:positionH relativeFrom="column">
            <wp:posOffset>-924559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F7A"/>
    <w:multiLevelType w:val="hybridMultilevel"/>
    <w:tmpl w:val="2842F7D4"/>
    <w:lvl w:ilvl="0" w:tplc="40E6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67A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B45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4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2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2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796"/>
    <w:multiLevelType w:val="hybridMultilevel"/>
    <w:tmpl w:val="76B0D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521C9"/>
    <w:multiLevelType w:val="hybridMultilevel"/>
    <w:tmpl w:val="AB1030D6"/>
    <w:lvl w:ilvl="0" w:tplc="59569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6549"/>
    <w:multiLevelType w:val="hybridMultilevel"/>
    <w:tmpl w:val="EC8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F41"/>
    <w:multiLevelType w:val="hybridMultilevel"/>
    <w:tmpl w:val="51988B64"/>
    <w:lvl w:ilvl="0" w:tplc="233AA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46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E813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CDAE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3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6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60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295"/>
    <w:multiLevelType w:val="hybridMultilevel"/>
    <w:tmpl w:val="11565E8A"/>
    <w:lvl w:ilvl="0" w:tplc="D2688958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A7E6D5D"/>
    <w:multiLevelType w:val="hybridMultilevel"/>
    <w:tmpl w:val="C60E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71EB"/>
    <w:multiLevelType w:val="hybridMultilevel"/>
    <w:tmpl w:val="7BA02B56"/>
    <w:lvl w:ilvl="0" w:tplc="D26889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90FA1"/>
    <w:multiLevelType w:val="hybridMultilevel"/>
    <w:tmpl w:val="8294E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AC90C"/>
    <w:multiLevelType w:val="hybridMultilevel"/>
    <w:tmpl w:val="7F80D0F6"/>
    <w:lvl w:ilvl="0" w:tplc="09683538">
      <w:start w:val="1"/>
      <w:numFmt w:val="upperLetter"/>
      <w:lvlText w:val="%1."/>
      <w:lvlJc w:val="left"/>
      <w:pPr>
        <w:ind w:left="720" w:hanging="360"/>
      </w:pPr>
    </w:lvl>
    <w:lvl w:ilvl="1" w:tplc="1F3A4F4A">
      <w:start w:val="1"/>
      <w:numFmt w:val="lowerLetter"/>
      <w:lvlText w:val="%2."/>
      <w:lvlJc w:val="left"/>
      <w:pPr>
        <w:ind w:left="1440" w:hanging="360"/>
      </w:pPr>
    </w:lvl>
    <w:lvl w:ilvl="2" w:tplc="33303BCE">
      <w:start w:val="1"/>
      <w:numFmt w:val="lowerRoman"/>
      <w:lvlText w:val="%3."/>
      <w:lvlJc w:val="right"/>
      <w:pPr>
        <w:ind w:left="2160" w:hanging="180"/>
      </w:pPr>
    </w:lvl>
    <w:lvl w:ilvl="3" w:tplc="D682C870">
      <w:start w:val="1"/>
      <w:numFmt w:val="decimal"/>
      <w:lvlText w:val="%4."/>
      <w:lvlJc w:val="left"/>
      <w:pPr>
        <w:ind w:left="2880" w:hanging="360"/>
      </w:pPr>
    </w:lvl>
    <w:lvl w:ilvl="4" w:tplc="285800F4">
      <w:start w:val="1"/>
      <w:numFmt w:val="lowerLetter"/>
      <w:lvlText w:val="%5."/>
      <w:lvlJc w:val="left"/>
      <w:pPr>
        <w:ind w:left="3600" w:hanging="360"/>
      </w:pPr>
    </w:lvl>
    <w:lvl w:ilvl="5" w:tplc="00DEC398">
      <w:start w:val="1"/>
      <w:numFmt w:val="lowerRoman"/>
      <w:lvlText w:val="%6."/>
      <w:lvlJc w:val="right"/>
      <w:pPr>
        <w:ind w:left="4320" w:hanging="180"/>
      </w:pPr>
    </w:lvl>
    <w:lvl w:ilvl="6" w:tplc="2654D4BC">
      <w:start w:val="1"/>
      <w:numFmt w:val="decimal"/>
      <w:lvlText w:val="%7."/>
      <w:lvlJc w:val="left"/>
      <w:pPr>
        <w:ind w:left="5040" w:hanging="360"/>
      </w:pPr>
    </w:lvl>
    <w:lvl w:ilvl="7" w:tplc="B3869A8E">
      <w:start w:val="1"/>
      <w:numFmt w:val="lowerLetter"/>
      <w:lvlText w:val="%8."/>
      <w:lvlJc w:val="left"/>
      <w:pPr>
        <w:ind w:left="5760" w:hanging="360"/>
      </w:pPr>
    </w:lvl>
    <w:lvl w:ilvl="8" w:tplc="D55488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2638"/>
    <w:multiLevelType w:val="hybridMultilevel"/>
    <w:tmpl w:val="CE3EC7EE"/>
    <w:lvl w:ilvl="0" w:tplc="7C6C9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428AF"/>
    <w:multiLevelType w:val="hybridMultilevel"/>
    <w:tmpl w:val="BF5E1C88"/>
    <w:lvl w:ilvl="0" w:tplc="56E277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C5D76"/>
    <w:multiLevelType w:val="hybridMultilevel"/>
    <w:tmpl w:val="6062F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36ACD"/>
    <w:multiLevelType w:val="hybridMultilevel"/>
    <w:tmpl w:val="2B0A8D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D36B2E0"/>
    <w:multiLevelType w:val="hybridMultilevel"/>
    <w:tmpl w:val="4EF22744"/>
    <w:lvl w:ilvl="0" w:tplc="DBC499EE">
      <w:start w:val="1"/>
      <w:numFmt w:val="decimal"/>
      <w:lvlText w:val="%1."/>
      <w:lvlJc w:val="left"/>
      <w:pPr>
        <w:ind w:left="720" w:hanging="360"/>
      </w:pPr>
    </w:lvl>
    <w:lvl w:ilvl="1" w:tplc="C97E877A">
      <w:start w:val="1"/>
      <w:numFmt w:val="lowerLetter"/>
      <w:lvlText w:val="%2."/>
      <w:lvlJc w:val="left"/>
      <w:pPr>
        <w:ind w:left="1440" w:hanging="360"/>
      </w:pPr>
    </w:lvl>
    <w:lvl w:ilvl="2" w:tplc="B73A9BCE">
      <w:start w:val="1"/>
      <w:numFmt w:val="lowerRoman"/>
      <w:lvlText w:val="%3."/>
      <w:lvlJc w:val="right"/>
      <w:pPr>
        <w:ind w:left="2160" w:hanging="180"/>
      </w:pPr>
    </w:lvl>
    <w:lvl w:ilvl="3" w:tplc="C81C4EF2">
      <w:start w:val="1"/>
      <w:numFmt w:val="decimal"/>
      <w:lvlText w:val="%4."/>
      <w:lvlJc w:val="left"/>
      <w:pPr>
        <w:ind w:left="2880" w:hanging="360"/>
      </w:pPr>
    </w:lvl>
    <w:lvl w:ilvl="4" w:tplc="08DE77CE">
      <w:start w:val="1"/>
      <w:numFmt w:val="lowerLetter"/>
      <w:lvlText w:val="%5."/>
      <w:lvlJc w:val="left"/>
      <w:pPr>
        <w:ind w:left="3600" w:hanging="360"/>
      </w:pPr>
    </w:lvl>
    <w:lvl w:ilvl="5" w:tplc="A21ECECE">
      <w:start w:val="1"/>
      <w:numFmt w:val="lowerRoman"/>
      <w:lvlText w:val="%6."/>
      <w:lvlJc w:val="right"/>
      <w:pPr>
        <w:ind w:left="4320" w:hanging="180"/>
      </w:pPr>
    </w:lvl>
    <w:lvl w:ilvl="6" w:tplc="45AC4694">
      <w:start w:val="1"/>
      <w:numFmt w:val="decimal"/>
      <w:lvlText w:val="%7."/>
      <w:lvlJc w:val="left"/>
      <w:pPr>
        <w:ind w:left="5040" w:hanging="360"/>
      </w:pPr>
    </w:lvl>
    <w:lvl w:ilvl="7" w:tplc="27E025AA">
      <w:start w:val="1"/>
      <w:numFmt w:val="lowerLetter"/>
      <w:lvlText w:val="%8."/>
      <w:lvlJc w:val="left"/>
      <w:pPr>
        <w:ind w:left="5760" w:hanging="360"/>
      </w:pPr>
    </w:lvl>
    <w:lvl w:ilvl="8" w:tplc="326CAB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61BF8"/>
    <w:multiLevelType w:val="hybridMultilevel"/>
    <w:tmpl w:val="4F1AF006"/>
    <w:lvl w:ilvl="0" w:tplc="6E88CEC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ED32DD"/>
    <w:multiLevelType w:val="hybridMultilevel"/>
    <w:tmpl w:val="CFAA3432"/>
    <w:lvl w:ilvl="0" w:tplc="F89CF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571">
    <w:abstractNumId w:val="4"/>
  </w:num>
  <w:num w:numId="2" w16cid:durableId="779108893">
    <w:abstractNumId w:val="9"/>
  </w:num>
  <w:num w:numId="3" w16cid:durableId="1305551239">
    <w:abstractNumId w:val="14"/>
  </w:num>
  <w:num w:numId="4" w16cid:durableId="51084101">
    <w:abstractNumId w:val="0"/>
  </w:num>
  <w:num w:numId="5" w16cid:durableId="757750596">
    <w:abstractNumId w:val="11"/>
  </w:num>
  <w:num w:numId="6" w16cid:durableId="1512718158">
    <w:abstractNumId w:val="3"/>
  </w:num>
  <w:num w:numId="7" w16cid:durableId="138352304">
    <w:abstractNumId w:val="10"/>
  </w:num>
  <w:num w:numId="8" w16cid:durableId="563294009">
    <w:abstractNumId w:val="2"/>
  </w:num>
  <w:num w:numId="9" w16cid:durableId="1948996620">
    <w:abstractNumId w:val="16"/>
  </w:num>
  <w:num w:numId="10" w16cid:durableId="1882396225">
    <w:abstractNumId w:val="12"/>
  </w:num>
  <w:num w:numId="11" w16cid:durableId="329217982">
    <w:abstractNumId w:val="6"/>
  </w:num>
  <w:num w:numId="12" w16cid:durableId="940601860">
    <w:abstractNumId w:val="15"/>
  </w:num>
  <w:num w:numId="13" w16cid:durableId="1021468439">
    <w:abstractNumId w:val="13"/>
  </w:num>
  <w:num w:numId="14" w16cid:durableId="1331912313">
    <w:abstractNumId w:val="8"/>
  </w:num>
  <w:num w:numId="15" w16cid:durableId="1946648328">
    <w:abstractNumId w:val="7"/>
  </w:num>
  <w:num w:numId="16" w16cid:durableId="1808349711">
    <w:abstractNumId w:val="5"/>
  </w:num>
  <w:num w:numId="17" w16cid:durableId="55686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51"/>
    <w:rsid w:val="00003438"/>
    <w:rsid w:val="00003443"/>
    <w:rsid w:val="0002169B"/>
    <w:rsid w:val="00030BC2"/>
    <w:rsid w:val="000317F3"/>
    <w:rsid w:val="000408C2"/>
    <w:rsid w:val="00050A7E"/>
    <w:rsid w:val="000712FE"/>
    <w:rsid w:val="0007284F"/>
    <w:rsid w:val="00074A4A"/>
    <w:rsid w:val="00095AB3"/>
    <w:rsid w:val="000A1F85"/>
    <w:rsid w:val="000A2C91"/>
    <w:rsid w:val="000A2D18"/>
    <w:rsid w:val="000A2FF7"/>
    <w:rsid w:val="000A4EC1"/>
    <w:rsid w:val="000B2F0F"/>
    <w:rsid w:val="000B78B6"/>
    <w:rsid w:val="000E3C9F"/>
    <w:rsid w:val="000E58B0"/>
    <w:rsid w:val="000F64A7"/>
    <w:rsid w:val="00106541"/>
    <w:rsid w:val="00107B8E"/>
    <w:rsid w:val="0011742A"/>
    <w:rsid w:val="001213BF"/>
    <w:rsid w:val="00143907"/>
    <w:rsid w:val="00184E36"/>
    <w:rsid w:val="0018539D"/>
    <w:rsid w:val="001857F5"/>
    <w:rsid w:val="001858D1"/>
    <w:rsid w:val="00185EA7"/>
    <w:rsid w:val="0019132E"/>
    <w:rsid w:val="001B18A1"/>
    <w:rsid w:val="001B7D8F"/>
    <w:rsid w:val="001D3D11"/>
    <w:rsid w:val="001E3D33"/>
    <w:rsid w:val="001E3E06"/>
    <w:rsid w:val="001E686C"/>
    <w:rsid w:val="001E6A34"/>
    <w:rsid w:val="002032B7"/>
    <w:rsid w:val="002041AA"/>
    <w:rsid w:val="00207480"/>
    <w:rsid w:val="0020796B"/>
    <w:rsid w:val="00214018"/>
    <w:rsid w:val="00221B2E"/>
    <w:rsid w:val="0025014E"/>
    <w:rsid w:val="00251D11"/>
    <w:rsid w:val="00252642"/>
    <w:rsid w:val="00284380"/>
    <w:rsid w:val="00293A43"/>
    <w:rsid w:val="002A1443"/>
    <w:rsid w:val="002A60BB"/>
    <w:rsid w:val="002E6A02"/>
    <w:rsid w:val="002F7DC7"/>
    <w:rsid w:val="002F7FCB"/>
    <w:rsid w:val="00313804"/>
    <w:rsid w:val="00315BEC"/>
    <w:rsid w:val="00327430"/>
    <w:rsid w:val="00345B57"/>
    <w:rsid w:val="00361F79"/>
    <w:rsid w:val="00374529"/>
    <w:rsid w:val="00385C38"/>
    <w:rsid w:val="003952DC"/>
    <w:rsid w:val="00396B87"/>
    <w:rsid w:val="003B759D"/>
    <w:rsid w:val="003C4439"/>
    <w:rsid w:val="003C4FF1"/>
    <w:rsid w:val="003C7CF5"/>
    <w:rsid w:val="003E2D69"/>
    <w:rsid w:val="003F09F6"/>
    <w:rsid w:val="00414D7B"/>
    <w:rsid w:val="00416976"/>
    <w:rsid w:val="0042504E"/>
    <w:rsid w:val="00427EA5"/>
    <w:rsid w:val="00430DB1"/>
    <w:rsid w:val="0043694A"/>
    <w:rsid w:val="0044716C"/>
    <w:rsid w:val="00452432"/>
    <w:rsid w:val="00452646"/>
    <w:rsid w:val="004701D8"/>
    <w:rsid w:val="004816A5"/>
    <w:rsid w:val="00482002"/>
    <w:rsid w:val="00485FB6"/>
    <w:rsid w:val="00486852"/>
    <w:rsid w:val="00496F1E"/>
    <w:rsid w:val="004973B5"/>
    <w:rsid w:val="004A319F"/>
    <w:rsid w:val="004A322B"/>
    <w:rsid w:val="004A3742"/>
    <w:rsid w:val="004A7BE6"/>
    <w:rsid w:val="004B2499"/>
    <w:rsid w:val="004B33F9"/>
    <w:rsid w:val="004D3F98"/>
    <w:rsid w:val="004E1456"/>
    <w:rsid w:val="005041EA"/>
    <w:rsid w:val="005049A6"/>
    <w:rsid w:val="005060D5"/>
    <w:rsid w:val="00517836"/>
    <w:rsid w:val="00517B0E"/>
    <w:rsid w:val="005356E7"/>
    <w:rsid w:val="00536597"/>
    <w:rsid w:val="005441D0"/>
    <w:rsid w:val="00557094"/>
    <w:rsid w:val="00570A18"/>
    <w:rsid w:val="00581A9C"/>
    <w:rsid w:val="00586DF0"/>
    <w:rsid w:val="005A1992"/>
    <w:rsid w:val="005A3797"/>
    <w:rsid w:val="005B3BBF"/>
    <w:rsid w:val="005B6421"/>
    <w:rsid w:val="005C0A4F"/>
    <w:rsid w:val="005D0201"/>
    <w:rsid w:val="005D520F"/>
    <w:rsid w:val="005D5B80"/>
    <w:rsid w:val="005E2890"/>
    <w:rsid w:val="005E3D8C"/>
    <w:rsid w:val="005E5738"/>
    <w:rsid w:val="005F2B36"/>
    <w:rsid w:val="00601973"/>
    <w:rsid w:val="00607B6B"/>
    <w:rsid w:val="006112D2"/>
    <w:rsid w:val="00612B3E"/>
    <w:rsid w:val="00624752"/>
    <w:rsid w:val="00625007"/>
    <w:rsid w:val="00635680"/>
    <w:rsid w:val="00635C67"/>
    <w:rsid w:val="00640E06"/>
    <w:rsid w:val="006457FF"/>
    <w:rsid w:val="00647BBE"/>
    <w:rsid w:val="00655D2D"/>
    <w:rsid w:val="0066596C"/>
    <w:rsid w:val="006772C0"/>
    <w:rsid w:val="006808F3"/>
    <w:rsid w:val="006936AD"/>
    <w:rsid w:val="006A7A95"/>
    <w:rsid w:val="006C0911"/>
    <w:rsid w:val="006C142A"/>
    <w:rsid w:val="006C1EED"/>
    <w:rsid w:val="006C31FC"/>
    <w:rsid w:val="006D0206"/>
    <w:rsid w:val="006F39E1"/>
    <w:rsid w:val="006F4409"/>
    <w:rsid w:val="00700AFE"/>
    <w:rsid w:val="0070617A"/>
    <w:rsid w:val="00715063"/>
    <w:rsid w:val="00721566"/>
    <w:rsid w:val="00726775"/>
    <w:rsid w:val="00750CB3"/>
    <w:rsid w:val="00765AC4"/>
    <w:rsid w:val="00773FED"/>
    <w:rsid w:val="00787DF1"/>
    <w:rsid w:val="00791750"/>
    <w:rsid w:val="007A2AFC"/>
    <w:rsid w:val="007A5624"/>
    <w:rsid w:val="007B1FB8"/>
    <w:rsid w:val="007C3783"/>
    <w:rsid w:val="007E0610"/>
    <w:rsid w:val="007E123E"/>
    <w:rsid w:val="007E23D4"/>
    <w:rsid w:val="007F2E4B"/>
    <w:rsid w:val="007F745D"/>
    <w:rsid w:val="00811DD6"/>
    <w:rsid w:val="00812999"/>
    <w:rsid w:val="00814DE8"/>
    <w:rsid w:val="00816233"/>
    <w:rsid w:val="008339E8"/>
    <w:rsid w:val="00834DBF"/>
    <w:rsid w:val="00841D56"/>
    <w:rsid w:val="00847F21"/>
    <w:rsid w:val="0086257A"/>
    <w:rsid w:val="00863377"/>
    <w:rsid w:val="00871525"/>
    <w:rsid w:val="00882F69"/>
    <w:rsid w:val="00895699"/>
    <w:rsid w:val="008A5ABE"/>
    <w:rsid w:val="008A73B5"/>
    <w:rsid w:val="008B1FBF"/>
    <w:rsid w:val="008B2F94"/>
    <w:rsid w:val="008B683F"/>
    <w:rsid w:val="008D6392"/>
    <w:rsid w:val="008E2857"/>
    <w:rsid w:val="008E7AA4"/>
    <w:rsid w:val="008F3277"/>
    <w:rsid w:val="008F3392"/>
    <w:rsid w:val="008F410A"/>
    <w:rsid w:val="008F4887"/>
    <w:rsid w:val="00901818"/>
    <w:rsid w:val="00902167"/>
    <w:rsid w:val="00905BF5"/>
    <w:rsid w:val="00911047"/>
    <w:rsid w:val="009138B8"/>
    <w:rsid w:val="0091696F"/>
    <w:rsid w:val="00921AA1"/>
    <w:rsid w:val="00924403"/>
    <w:rsid w:val="0092731D"/>
    <w:rsid w:val="00933129"/>
    <w:rsid w:val="00945860"/>
    <w:rsid w:val="00952B0D"/>
    <w:rsid w:val="00980010"/>
    <w:rsid w:val="009801E9"/>
    <w:rsid w:val="00981B6C"/>
    <w:rsid w:val="00982B78"/>
    <w:rsid w:val="009C429B"/>
    <w:rsid w:val="009D125C"/>
    <w:rsid w:val="009E0EBA"/>
    <w:rsid w:val="009E6741"/>
    <w:rsid w:val="00A3079F"/>
    <w:rsid w:val="00A36B00"/>
    <w:rsid w:val="00A566B4"/>
    <w:rsid w:val="00A65CF6"/>
    <w:rsid w:val="00A94284"/>
    <w:rsid w:val="00AA127B"/>
    <w:rsid w:val="00AB0689"/>
    <w:rsid w:val="00AB3E15"/>
    <w:rsid w:val="00AC0EC9"/>
    <w:rsid w:val="00AF3A90"/>
    <w:rsid w:val="00AF47CB"/>
    <w:rsid w:val="00AF4DDA"/>
    <w:rsid w:val="00AF526A"/>
    <w:rsid w:val="00B043BA"/>
    <w:rsid w:val="00B07715"/>
    <w:rsid w:val="00B10DF9"/>
    <w:rsid w:val="00B13BA7"/>
    <w:rsid w:val="00B14213"/>
    <w:rsid w:val="00B15AFC"/>
    <w:rsid w:val="00B161FB"/>
    <w:rsid w:val="00B1725B"/>
    <w:rsid w:val="00B20F15"/>
    <w:rsid w:val="00B24CE6"/>
    <w:rsid w:val="00B61B7E"/>
    <w:rsid w:val="00B718BB"/>
    <w:rsid w:val="00B71E96"/>
    <w:rsid w:val="00B72A19"/>
    <w:rsid w:val="00B7420A"/>
    <w:rsid w:val="00B83564"/>
    <w:rsid w:val="00B96601"/>
    <w:rsid w:val="00BA0F4A"/>
    <w:rsid w:val="00BA5888"/>
    <w:rsid w:val="00BA77C6"/>
    <w:rsid w:val="00BC5381"/>
    <w:rsid w:val="00BC6A9B"/>
    <w:rsid w:val="00BD3C51"/>
    <w:rsid w:val="00BD4475"/>
    <w:rsid w:val="00BF1C7E"/>
    <w:rsid w:val="00BF3C77"/>
    <w:rsid w:val="00C319BC"/>
    <w:rsid w:val="00C31BBE"/>
    <w:rsid w:val="00C3450B"/>
    <w:rsid w:val="00C379B0"/>
    <w:rsid w:val="00C405C0"/>
    <w:rsid w:val="00C662EC"/>
    <w:rsid w:val="00C677DE"/>
    <w:rsid w:val="00C74D9A"/>
    <w:rsid w:val="00C75457"/>
    <w:rsid w:val="00C856CB"/>
    <w:rsid w:val="00CA5FC6"/>
    <w:rsid w:val="00CB0D70"/>
    <w:rsid w:val="00CC28D9"/>
    <w:rsid w:val="00CE108B"/>
    <w:rsid w:val="00CF15DA"/>
    <w:rsid w:val="00CF1904"/>
    <w:rsid w:val="00D11BEE"/>
    <w:rsid w:val="00D14389"/>
    <w:rsid w:val="00D25F12"/>
    <w:rsid w:val="00D2731F"/>
    <w:rsid w:val="00D30E3D"/>
    <w:rsid w:val="00D32A15"/>
    <w:rsid w:val="00D36096"/>
    <w:rsid w:val="00D57363"/>
    <w:rsid w:val="00D7278D"/>
    <w:rsid w:val="00DA1C09"/>
    <w:rsid w:val="00DA5133"/>
    <w:rsid w:val="00DA757C"/>
    <w:rsid w:val="00DC58FD"/>
    <w:rsid w:val="00DC6C12"/>
    <w:rsid w:val="00DF37DD"/>
    <w:rsid w:val="00E002B9"/>
    <w:rsid w:val="00E126DD"/>
    <w:rsid w:val="00E15BD2"/>
    <w:rsid w:val="00E17A6D"/>
    <w:rsid w:val="00E17B30"/>
    <w:rsid w:val="00E45A03"/>
    <w:rsid w:val="00E56877"/>
    <w:rsid w:val="00E63EE8"/>
    <w:rsid w:val="00E642B8"/>
    <w:rsid w:val="00E8563A"/>
    <w:rsid w:val="00E92341"/>
    <w:rsid w:val="00E94F46"/>
    <w:rsid w:val="00E95BB1"/>
    <w:rsid w:val="00EA6D04"/>
    <w:rsid w:val="00EA7285"/>
    <w:rsid w:val="00EB2209"/>
    <w:rsid w:val="00EC0D47"/>
    <w:rsid w:val="00ED3111"/>
    <w:rsid w:val="00ED4D6F"/>
    <w:rsid w:val="00ED74EF"/>
    <w:rsid w:val="00EE3C68"/>
    <w:rsid w:val="00EE6D0D"/>
    <w:rsid w:val="00F0447C"/>
    <w:rsid w:val="00F23B0B"/>
    <w:rsid w:val="00F31BAE"/>
    <w:rsid w:val="00F32488"/>
    <w:rsid w:val="00F4315C"/>
    <w:rsid w:val="00F46171"/>
    <w:rsid w:val="00F76582"/>
    <w:rsid w:val="00F8404E"/>
    <w:rsid w:val="00FA636C"/>
    <w:rsid w:val="00FC0CD4"/>
    <w:rsid w:val="00FD40E7"/>
    <w:rsid w:val="00FD7F3F"/>
    <w:rsid w:val="00FE100F"/>
    <w:rsid w:val="00FE4761"/>
    <w:rsid w:val="00FF1650"/>
    <w:rsid w:val="00FF2672"/>
    <w:rsid w:val="0140D841"/>
    <w:rsid w:val="01F7B69F"/>
    <w:rsid w:val="02F5D0FF"/>
    <w:rsid w:val="0333CBA9"/>
    <w:rsid w:val="03404609"/>
    <w:rsid w:val="03DA832F"/>
    <w:rsid w:val="041F8253"/>
    <w:rsid w:val="04345221"/>
    <w:rsid w:val="078F41F6"/>
    <w:rsid w:val="0885AB9D"/>
    <w:rsid w:val="08CAA28C"/>
    <w:rsid w:val="0947B58D"/>
    <w:rsid w:val="09651283"/>
    <w:rsid w:val="09A1D143"/>
    <w:rsid w:val="0B77BDF8"/>
    <w:rsid w:val="0BB0F8BA"/>
    <w:rsid w:val="0D535566"/>
    <w:rsid w:val="0DA4D4EF"/>
    <w:rsid w:val="0DAE8538"/>
    <w:rsid w:val="0E538C1C"/>
    <w:rsid w:val="0EB7B021"/>
    <w:rsid w:val="0F931911"/>
    <w:rsid w:val="1058A7F0"/>
    <w:rsid w:val="1125E967"/>
    <w:rsid w:val="115F0AD7"/>
    <w:rsid w:val="132C79A8"/>
    <w:rsid w:val="1336946B"/>
    <w:rsid w:val="13CD9ACC"/>
    <w:rsid w:val="159464E0"/>
    <w:rsid w:val="15B25D80"/>
    <w:rsid w:val="177915EE"/>
    <w:rsid w:val="17B502B8"/>
    <w:rsid w:val="17ECD18D"/>
    <w:rsid w:val="19050D04"/>
    <w:rsid w:val="1A6B2849"/>
    <w:rsid w:val="1BC98BD0"/>
    <w:rsid w:val="1BD878E7"/>
    <w:rsid w:val="1E8A0ED8"/>
    <w:rsid w:val="1F1019A9"/>
    <w:rsid w:val="1F266A2D"/>
    <w:rsid w:val="2182D2F2"/>
    <w:rsid w:val="2259BF8B"/>
    <w:rsid w:val="230DAD3A"/>
    <w:rsid w:val="239BCE1D"/>
    <w:rsid w:val="296C0481"/>
    <w:rsid w:val="2B5FB7A0"/>
    <w:rsid w:val="2D925A98"/>
    <w:rsid w:val="2F40F2E7"/>
    <w:rsid w:val="3052597A"/>
    <w:rsid w:val="3265CBBB"/>
    <w:rsid w:val="32FD3B83"/>
    <w:rsid w:val="333F1FBE"/>
    <w:rsid w:val="34B120DE"/>
    <w:rsid w:val="366B97D5"/>
    <w:rsid w:val="37223633"/>
    <w:rsid w:val="37F999D9"/>
    <w:rsid w:val="384A69B4"/>
    <w:rsid w:val="384B0E0B"/>
    <w:rsid w:val="3ACB2BF5"/>
    <w:rsid w:val="3B8FEE45"/>
    <w:rsid w:val="3CC5535D"/>
    <w:rsid w:val="3DBD3E50"/>
    <w:rsid w:val="3E3F0927"/>
    <w:rsid w:val="3E62701C"/>
    <w:rsid w:val="3F3203F3"/>
    <w:rsid w:val="3F3D2B86"/>
    <w:rsid w:val="401EE959"/>
    <w:rsid w:val="41972054"/>
    <w:rsid w:val="427F795C"/>
    <w:rsid w:val="4311B472"/>
    <w:rsid w:val="44004D61"/>
    <w:rsid w:val="4467A4AF"/>
    <w:rsid w:val="44F25A7C"/>
    <w:rsid w:val="458B2551"/>
    <w:rsid w:val="46AD68CD"/>
    <w:rsid w:val="46C2F2E4"/>
    <w:rsid w:val="47DD9DB1"/>
    <w:rsid w:val="4B73A120"/>
    <w:rsid w:val="4DEDE720"/>
    <w:rsid w:val="4E2F372C"/>
    <w:rsid w:val="4E993CC2"/>
    <w:rsid w:val="4F2231F8"/>
    <w:rsid w:val="50350D23"/>
    <w:rsid w:val="537EB305"/>
    <w:rsid w:val="54936C61"/>
    <w:rsid w:val="56DA2884"/>
    <w:rsid w:val="59C5145C"/>
    <w:rsid w:val="59DBEF69"/>
    <w:rsid w:val="5AB689FF"/>
    <w:rsid w:val="5BA2BF95"/>
    <w:rsid w:val="5C525A60"/>
    <w:rsid w:val="5D13902B"/>
    <w:rsid w:val="5E7944AF"/>
    <w:rsid w:val="5F0D544B"/>
    <w:rsid w:val="5F2238B4"/>
    <w:rsid w:val="5F357D73"/>
    <w:rsid w:val="604B30ED"/>
    <w:rsid w:val="629B686F"/>
    <w:rsid w:val="632BAD93"/>
    <w:rsid w:val="636D42D5"/>
    <w:rsid w:val="65339595"/>
    <w:rsid w:val="672CA50B"/>
    <w:rsid w:val="67372580"/>
    <w:rsid w:val="6ACCADC9"/>
    <w:rsid w:val="6BAB9941"/>
    <w:rsid w:val="6C428B76"/>
    <w:rsid w:val="6D81003E"/>
    <w:rsid w:val="6DFD2B4E"/>
    <w:rsid w:val="6E57AC74"/>
    <w:rsid w:val="6FCFBF5F"/>
    <w:rsid w:val="724D2902"/>
    <w:rsid w:val="73785D00"/>
    <w:rsid w:val="753521DD"/>
    <w:rsid w:val="763ED537"/>
    <w:rsid w:val="76A5460F"/>
    <w:rsid w:val="77191241"/>
    <w:rsid w:val="77902D91"/>
    <w:rsid w:val="77AB30D1"/>
    <w:rsid w:val="7819B4C1"/>
    <w:rsid w:val="78F2E925"/>
    <w:rsid w:val="7B0E8ECF"/>
    <w:rsid w:val="7C3ED319"/>
    <w:rsid w:val="7E2C7308"/>
    <w:rsid w:val="7EA4C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ED376"/>
  <w15:chartTrackingRefBased/>
  <w15:docId w15:val="{9CD6FEF3-7713-487A-A00C-FD938C47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C5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D3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C5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C5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D3C51"/>
    <w:pPr>
      <w:ind w:left="720"/>
      <w:contextualSpacing/>
    </w:pPr>
  </w:style>
  <w:style w:type="character" w:styleId="Emphasis">
    <w:name w:val="Emphasis"/>
    <w:uiPriority w:val="20"/>
    <w:qFormat/>
    <w:rsid w:val="00BD3C51"/>
    <w:rPr>
      <w:rFonts w:ascii="Times New Roman" w:hAnsi="Times New Roman" w:cs="Times New Roman" w:hint="default"/>
      <w:i/>
      <w:iCs/>
    </w:rPr>
  </w:style>
  <w:style w:type="character" w:styleId="PlaceholderText">
    <w:name w:val="Placeholder Text"/>
    <w:basedOn w:val="DefaultParagraphFont"/>
    <w:uiPriority w:val="99"/>
    <w:semiHidden/>
    <w:rsid w:val="00BD3C5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4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42A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4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D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6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356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375-D110-4FD0-B73F-78C47D82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Grannis</dc:creator>
  <cp:keywords/>
  <dc:description/>
  <cp:lastModifiedBy>Arielle Mion</cp:lastModifiedBy>
  <cp:revision>2</cp:revision>
  <dcterms:created xsi:type="dcterms:W3CDTF">2023-02-10T20:22:00Z</dcterms:created>
  <dcterms:modified xsi:type="dcterms:W3CDTF">2023-02-10T20:22:00Z</dcterms:modified>
</cp:coreProperties>
</file>